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55" w:rsidRPr="000D129C" w:rsidRDefault="00210155" w:rsidP="000D129C">
      <w:pPr>
        <w:spacing w:after="120"/>
        <w:jc w:val="both"/>
        <w:rPr>
          <w:rFonts w:ascii="Garamond" w:hAnsi="Garamond" w:cs="Tahoma"/>
          <w:b/>
          <w:color w:val="000000"/>
          <w:sz w:val="24"/>
          <w:szCs w:val="24"/>
        </w:rPr>
      </w:pPr>
      <w:r w:rsidRPr="000D129C">
        <w:rPr>
          <w:rFonts w:ascii="Garamond" w:hAnsi="Garamond" w:cs="Tahoma"/>
          <w:b/>
          <w:color w:val="000000"/>
          <w:sz w:val="24"/>
          <w:szCs w:val="24"/>
        </w:rPr>
        <w:t xml:space="preserve">MODELLO </w:t>
      </w:r>
      <w:r w:rsidR="000D129C">
        <w:rPr>
          <w:rFonts w:ascii="Garamond" w:hAnsi="Garamond" w:cs="Tahoma"/>
          <w:b/>
          <w:color w:val="000000"/>
          <w:sz w:val="24"/>
          <w:szCs w:val="24"/>
        </w:rPr>
        <w:t>FAC-SIMILE n. 3</w:t>
      </w:r>
    </w:p>
    <w:p w:rsidR="00210155" w:rsidRPr="000D129C" w:rsidRDefault="00210155" w:rsidP="00524F1D">
      <w:pPr>
        <w:spacing w:after="120"/>
        <w:jc w:val="center"/>
        <w:rPr>
          <w:rFonts w:ascii="Garamond" w:hAnsi="Garamond" w:cs="Tahoma"/>
          <w:b/>
          <w:color w:val="000000"/>
          <w:sz w:val="24"/>
          <w:szCs w:val="24"/>
        </w:rPr>
      </w:pPr>
    </w:p>
    <w:p w:rsidR="00210155" w:rsidRPr="000D129C" w:rsidRDefault="00210155" w:rsidP="00524F1D">
      <w:pPr>
        <w:spacing w:after="120"/>
        <w:jc w:val="both"/>
        <w:rPr>
          <w:rFonts w:ascii="Garamond" w:hAnsi="Garamond" w:cs="Tahoma"/>
          <w:b/>
          <w:color w:val="000000"/>
          <w:sz w:val="24"/>
          <w:szCs w:val="24"/>
        </w:rPr>
      </w:pPr>
    </w:p>
    <w:p w:rsidR="00C51054" w:rsidRDefault="0013581D" w:rsidP="0013581D">
      <w:pPr>
        <w:shd w:val="clear" w:color="auto" w:fill="FFFFFF"/>
        <w:jc w:val="both"/>
        <w:rPr>
          <w:rFonts w:ascii="Verdana" w:hAnsi="Verdana" w:cs="Tahoma"/>
          <w:b/>
          <w:bCs/>
          <w:snapToGrid w:val="0"/>
          <w:kern w:val="28"/>
        </w:rPr>
      </w:pPr>
      <w:r w:rsidRPr="007D2F43">
        <w:rPr>
          <w:rFonts w:ascii="Garamond" w:hAnsi="Garamond" w:cs="Tahoma"/>
          <w:b/>
          <w:caps/>
          <w:sz w:val="24"/>
          <w:szCs w:val="24"/>
        </w:rPr>
        <w:t xml:space="preserve">OGGETTO: </w:t>
      </w:r>
      <w:bookmarkStart w:id="0" w:name="__DdeLink__14503_733483384"/>
      <w:r w:rsidR="00C51F8D">
        <w:rPr>
          <w:rFonts w:ascii="Verdana" w:hAnsi="Verdana" w:cs="Tahoma"/>
          <w:b/>
          <w:bCs/>
        </w:rPr>
        <w:t xml:space="preserve">PROCEDURA APERTA </w:t>
      </w:r>
      <w:bookmarkEnd w:id="0"/>
      <w:r w:rsidR="00C51F8D" w:rsidRPr="00A15762">
        <w:rPr>
          <w:rFonts w:ascii="Verdana" w:hAnsi="Verdana" w:cs="Tahoma"/>
          <w:b/>
          <w:bCs/>
        </w:rPr>
        <w:t xml:space="preserve">PER </w:t>
      </w:r>
      <w:r w:rsidR="00C51054" w:rsidRPr="00896D35">
        <w:rPr>
          <w:rFonts w:ascii="Verdana" w:hAnsi="Verdana" w:cs="Tahoma"/>
          <w:b/>
          <w:bCs/>
          <w:snapToGrid w:val="0"/>
          <w:kern w:val="28"/>
        </w:rPr>
        <w:t>L'AFFIDAMENTO DEL</w:t>
      </w:r>
      <w:r w:rsidR="00C51054">
        <w:rPr>
          <w:rFonts w:ascii="Verdana" w:hAnsi="Verdana" w:cs="Tahoma"/>
          <w:b/>
          <w:bCs/>
          <w:snapToGrid w:val="0"/>
          <w:kern w:val="28"/>
        </w:rPr>
        <w:t>LA FORNITURA DI PRODOTTI DI TIPOLOGIA  "ALIMENTARI PER LA RISTORAZIONE" PER IL BIENNIO 2018 - 2019 SUDDIVISO IN QUATTRO LOTTI PRESTAZIONALI PER L'ATTIVITA' DEI PUBBLICI ESERCIZI GESTITI DALLA LIGNANO SABBIADORO GESTIONI S.P.A.</w:t>
      </w:r>
    </w:p>
    <w:p w:rsidR="00084918" w:rsidRPr="00084918" w:rsidRDefault="00084918" w:rsidP="00084918">
      <w:pPr>
        <w:pStyle w:val="Testonormale"/>
        <w:spacing w:line="240" w:lineRule="auto"/>
        <w:rPr>
          <w:rFonts w:ascii="Verdana" w:hAnsi="Verdana" w:cs="Tahoma"/>
          <w:b/>
          <w:color w:val="FF0000"/>
          <w:sz w:val="18"/>
          <w:szCs w:val="18"/>
          <w:highlight w:val="yellow"/>
        </w:rPr>
      </w:pPr>
      <w:bookmarkStart w:id="1" w:name="OLE_LINK1"/>
      <w:bookmarkStart w:id="2" w:name="OLE_LINK2"/>
      <w:bookmarkStart w:id="3" w:name="_GoBack"/>
      <w:r w:rsidRPr="00084918">
        <w:rPr>
          <w:rFonts w:ascii="Verdana" w:hAnsi="Verdana" w:cs="Tahoma"/>
          <w:b/>
          <w:sz w:val="18"/>
          <w:szCs w:val="18"/>
        </w:rPr>
        <w:t>LOTTO 1 - ALIMENTARI FRESCHI E CONGELATI PER LA RISTORAZIONE -</w:t>
      </w:r>
      <w:r w:rsidRPr="00084918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Pr="00084918">
        <w:rPr>
          <w:rFonts w:ascii="Verdana" w:hAnsi="Verdana" w:cs="Tahoma"/>
          <w:b/>
          <w:sz w:val="18"/>
          <w:szCs w:val="18"/>
        </w:rPr>
        <w:t>CIG</w:t>
      </w:r>
      <w:r w:rsidRPr="00084918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Pr="00084918">
        <w:rPr>
          <w:rFonts w:ascii="Verdana" w:hAnsi="Verdana" w:cs="Tahoma"/>
          <w:b/>
          <w:sz w:val="18"/>
          <w:szCs w:val="18"/>
        </w:rPr>
        <w:t xml:space="preserve">7430821B77 </w:t>
      </w:r>
    </w:p>
    <w:p w:rsidR="00084918" w:rsidRPr="00084918" w:rsidRDefault="00084918" w:rsidP="00084918">
      <w:pPr>
        <w:pStyle w:val="Testonormale"/>
        <w:spacing w:line="240" w:lineRule="auto"/>
        <w:rPr>
          <w:rFonts w:ascii="Verdana" w:hAnsi="Verdana" w:cs="Tahoma"/>
          <w:b/>
          <w:color w:val="FF0000"/>
          <w:sz w:val="18"/>
          <w:szCs w:val="18"/>
        </w:rPr>
      </w:pPr>
      <w:r w:rsidRPr="00084918">
        <w:rPr>
          <w:rFonts w:ascii="Verdana" w:hAnsi="Verdana" w:cs="Tahoma"/>
          <w:b/>
          <w:sz w:val="18"/>
          <w:szCs w:val="18"/>
        </w:rPr>
        <w:t>LOTTO 2 - ALIMENTARI IN SCATOLA E A LUNGA CONSERVAZIONE - CIG</w:t>
      </w:r>
      <w:r w:rsidRPr="00084918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Pr="00084918">
        <w:rPr>
          <w:rFonts w:ascii="Verdana" w:hAnsi="Verdana" w:cs="Tahoma"/>
          <w:b/>
          <w:color w:val="FF0000"/>
          <w:sz w:val="18"/>
          <w:szCs w:val="18"/>
        </w:rPr>
        <w:softHyphen/>
      </w:r>
      <w:r w:rsidRPr="00084918">
        <w:rPr>
          <w:rFonts w:ascii="Verdana" w:hAnsi="Verdana" w:cs="Tahoma"/>
          <w:b/>
          <w:color w:val="FF0000"/>
          <w:sz w:val="18"/>
          <w:szCs w:val="18"/>
        </w:rPr>
        <w:softHyphen/>
      </w:r>
      <w:r w:rsidRPr="00084918">
        <w:rPr>
          <w:rFonts w:ascii="Verdana" w:hAnsi="Verdana" w:cs="Tahoma"/>
          <w:b/>
          <w:sz w:val="18"/>
          <w:szCs w:val="18"/>
        </w:rPr>
        <w:t>7430828141</w:t>
      </w:r>
    </w:p>
    <w:bookmarkEnd w:id="1"/>
    <w:bookmarkEnd w:id="2"/>
    <w:p w:rsidR="00084918" w:rsidRPr="00084918" w:rsidRDefault="00084918" w:rsidP="00084918">
      <w:pPr>
        <w:pStyle w:val="Testonormale"/>
        <w:spacing w:line="240" w:lineRule="auto"/>
        <w:rPr>
          <w:rFonts w:ascii="Verdana" w:hAnsi="Verdana" w:cs="Tahoma"/>
          <w:b/>
          <w:color w:val="FF0000"/>
          <w:sz w:val="18"/>
          <w:szCs w:val="18"/>
          <w:highlight w:val="yellow"/>
        </w:rPr>
      </w:pPr>
      <w:r w:rsidRPr="00084918">
        <w:rPr>
          <w:rFonts w:ascii="Verdana" w:hAnsi="Verdana" w:cs="Tahoma"/>
          <w:b/>
          <w:sz w:val="18"/>
          <w:szCs w:val="18"/>
        </w:rPr>
        <w:t>LOTTO 3 - FORMAGGI - CIG</w:t>
      </w:r>
      <w:r w:rsidRPr="00084918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Pr="00084918">
        <w:rPr>
          <w:rFonts w:ascii="Verdana" w:hAnsi="Verdana" w:cs="Tahoma"/>
          <w:b/>
          <w:sz w:val="18"/>
          <w:szCs w:val="18"/>
        </w:rPr>
        <w:t xml:space="preserve">74308313BA </w:t>
      </w:r>
      <w:r w:rsidRPr="00084918">
        <w:rPr>
          <w:rFonts w:ascii="Verdana" w:hAnsi="Verdana" w:cs="Tahoma"/>
          <w:b/>
          <w:color w:val="FF0000"/>
          <w:sz w:val="18"/>
          <w:szCs w:val="18"/>
          <w:highlight w:val="yellow"/>
        </w:rPr>
        <w:t xml:space="preserve"> </w:t>
      </w:r>
    </w:p>
    <w:p w:rsidR="00084918" w:rsidRPr="00084918" w:rsidRDefault="00084918" w:rsidP="00084918">
      <w:pPr>
        <w:pStyle w:val="Testonormale"/>
        <w:spacing w:line="240" w:lineRule="auto"/>
        <w:rPr>
          <w:rFonts w:ascii="Verdana" w:hAnsi="Verdana" w:cs="Tahoma"/>
          <w:b/>
          <w:color w:val="FF0000"/>
          <w:sz w:val="18"/>
          <w:szCs w:val="18"/>
        </w:rPr>
      </w:pPr>
      <w:r w:rsidRPr="00084918">
        <w:rPr>
          <w:rFonts w:ascii="Verdana" w:hAnsi="Verdana" w:cs="Tahoma"/>
          <w:b/>
          <w:sz w:val="18"/>
          <w:szCs w:val="18"/>
        </w:rPr>
        <w:t>LOTTO 4 - SALUMI - CIG</w:t>
      </w:r>
      <w:r w:rsidRPr="00084918">
        <w:rPr>
          <w:rFonts w:ascii="Verdana" w:hAnsi="Verdana" w:cs="Tahoma"/>
          <w:b/>
          <w:color w:val="FF0000"/>
          <w:sz w:val="18"/>
          <w:szCs w:val="18"/>
        </w:rPr>
        <w:t xml:space="preserve"> </w:t>
      </w:r>
      <w:r w:rsidRPr="00084918">
        <w:rPr>
          <w:rFonts w:ascii="Verdana" w:hAnsi="Verdana" w:cs="Tahoma"/>
          <w:b/>
          <w:color w:val="FF0000"/>
          <w:sz w:val="18"/>
          <w:szCs w:val="18"/>
          <w:highlight w:val="yellow"/>
        </w:rPr>
        <w:softHyphen/>
      </w:r>
      <w:r w:rsidRPr="00084918">
        <w:rPr>
          <w:rFonts w:ascii="Verdana" w:hAnsi="Verdana" w:cs="Tahoma"/>
          <w:b/>
          <w:color w:val="FF0000"/>
          <w:sz w:val="18"/>
          <w:szCs w:val="18"/>
          <w:highlight w:val="yellow"/>
        </w:rPr>
        <w:softHyphen/>
      </w:r>
      <w:r w:rsidRPr="00084918">
        <w:rPr>
          <w:rFonts w:ascii="Verdana" w:hAnsi="Verdana" w:cs="Tahoma"/>
          <w:b/>
          <w:sz w:val="18"/>
          <w:szCs w:val="18"/>
        </w:rPr>
        <w:t>7430840B25</w:t>
      </w:r>
    </w:p>
    <w:bookmarkEnd w:id="3"/>
    <w:p w:rsidR="000D129C" w:rsidRPr="00532A6B" w:rsidRDefault="000D129C" w:rsidP="000D129C">
      <w:pPr>
        <w:spacing w:line="320" w:lineRule="exact"/>
        <w:jc w:val="both"/>
        <w:rPr>
          <w:rFonts w:ascii="Garamond" w:hAnsi="Garamond" w:cs="Tahoma"/>
          <w:b/>
          <w:sz w:val="24"/>
          <w:szCs w:val="24"/>
        </w:rPr>
      </w:pPr>
    </w:p>
    <w:p w:rsidR="00C51F8D" w:rsidRPr="00C51F8D" w:rsidRDefault="00C51F8D" w:rsidP="00C51F8D">
      <w:pPr>
        <w:spacing w:after="120" w:line="240" w:lineRule="auto"/>
        <w:ind w:left="3540" w:firstLine="708"/>
        <w:jc w:val="both"/>
        <w:rPr>
          <w:rFonts w:ascii="Garamond" w:eastAsia="Times New Roman" w:hAnsi="Garamond" w:cs="Times New Roman"/>
          <w:b/>
          <w:bCs/>
          <w:spacing w:val="-1"/>
          <w:sz w:val="24"/>
          <w:szCs w:val="24"/>
        </w:rPr>
      </w:pPr>
    </w:p>
    <w:p w:rsidR="00C51054" w:rsidRDefault="00C51054" w:rsidP="00C51F8D">
      <w:pPr>
        <w:spacing w:after="120" w:line="240" w:lineRule="auto"/>
        <w:ind w:left="3540" w:firstLine="708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ab/>
      </w:r>
      <w:r>
        <w:rPr>
          <w:rFonts w:ascii="Verdana" w:hAnsi="Verdana" w:cs="Tahoma"/>
          <w:b/>
          <w:bCs/>
        </w:rPr>
        <w:tab/>
        <w:t>Lignano Sabbiadoro</w:t>
      </w:r>
      <w:r w:rsidRPr="00A15762">
        <w:rPr>
          <w:rFonts w:ascii="Verdana" w:hAnsi="Verdana" w:cs="Tahoma"/>
          <w:b/>
          <w:bCs/>
        </w:rPr>
        <w:t xml:space="preserve"> </w:t>
      </w:r>
    </w:p>
    <w:p w:rsidR="00C51054" w:rsidRDefault="00C51054" w:rsidP="00C51054">
      <w:pPr>
        <w:spacing w:after="120" w:line="240" w:lineRule="auto"/>
        <w:ind w:left="3540" w:firstLine="708"/>
        <w:jc w:val="both"/>
        <w:rPr>
          <w:rFonts w:ascii="Verdana" w:hAnsi="Verdana" w:cs="Verdana"/>
        </w:rPr>
      </w:pPr>
      <w:r>
        <w:rPr>
          <w:rFonts w:ascii="Verdana" w:eastAsia="Times New Roman" w:hAnsi="Verdana" w:cs="Times New Roman"/>
          <w:bCs/>
          <w:spacing w:val="-1"/>
        </w:rPr>
        <w:tab/>
      </w:r>
      <w:r>
        <w:rPr>
          <w:rFonts w:ascii="Verdana" w:eastAsia="Times New Roman" w:hAnsi="Verdana" w:cs="Times New Roman"/>
          <w:bCs/>
          <w:spacing w:val="-1"/>
        </w:rPr>
        <w:tab/>
      </w:r>
      <w:r>
        <w:rPr>
          <w:rFonts w:ascii="Verdana" w:hAnsi="Verdana" w:cs="Verdana"/>
        </w:rPr>
        <w:t xml:space="preserve">Via Latisana nn.42/44 </w:t>
      </w:r>
    </w:p>
    <w:p w:rsidR="00C51054" w:rsidRDefault="00C51054" w:rsidP="00C51054">
      <w:pPr>
        <w:spacing w:after="120" w:line="240" w:lineRule="auto"/>
        <w:ind w:left="3540" w:firstLine="70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Lignano Sabbiadoro (UD)</w:t>
      </w:r>
    </w:p>
    <w:p w:rsidR="004C4C6B" w:rsidRPr="000D129C" w:rsidRDefault="004C4C6B" w:rsidP="00C51054">
      <w:pPr>
        <w:spacing w:after="120" w:line="240" w:lineRule="auto"/>
        <w:ind w:left="3540" w:firstLine="708"/>
        <w:jc w:val="both"/>
        <w:rPr>
          <w:rFonts w:ascii="Garamond" w:hAnsi="Garamond" w:cs="Tahoma"/>
          <w:b/>
          <w:sz w:val="24"/>
          <w:szCs w:val="24"/>
          <w:u w:val="single"/>
        </w:rPr>
      </w:pPr>
    </w:p>
    <w:p w:rsidR="00EB1CDD" w:rsidRPr="000D129C" w:rsidRDefault="00210155" w:rsidP="00524F1D">
      <w:pPr>
        <w:spacing w:after="120"/>
        <w:jc w:val="center"/>
        <w:rPr>
          <w:rFonts w:ascii="Garamond" w:hAnsi="Garamond" w:cs="Tahoma"/>
          <w:b/>
          <w:sz w:val="24"/>
          <w:szCs w:val="24"/>
          <w:u w:val="single"/>
        </w:rPr>
      </w:pPr>
      <w:r w:rsidRPr="000D129C">
        <w:rPr>
          <w:rFonts w:ascii="Garamond" w:hAnsi="Garamond" w:cs="Tahoma"/>
          <w:b/>
          <w:sz w:val="24"/>
          <w:szCs w:val="24"/>
          <w:u w:val="single"/>
        </w:rPr>
        <w:t>Dichiarazione sostitutiva</w:t>
      </w:r>
    </w:p>
    <w:p w:rsidR="00EB1CDD" w:rsidRPr="000D129C" w:rsidRDefault="00EB1CDD" w:rsidP="00524F1D">
      <w:pPr>
        <w:pStyle w:val="Paragrafoelenco"/>
        <w:tabs>
          <w:tab w:val="left" w:pos="0"/>
        </w:tabs>
        <w:spacing w:after="120" w:line="276" w:lineRule="auto"/>
        <w:jc w:val="right"/>
        <w:rPr>
          <w:rFonts w:ascii="Garamond" w:hAnsi="Garamond" w:cs="Tahoma"/>
        </w:rPr>
      </w:pPr>
    </w:p>
    <w:p w:rsidR="00EB1CDD" w:rsidRPr="000D129C" w:rsidRDefault="00EB1CDD" w:rsidP="00524F1D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spacing w:line="276" w:lineRule="auto"/>
        <w:ind w:left="0"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</w:rPr>
        <w:t>Il sottoscritto …………………………………………………… nato il ……………………… a ……………………………………... in qualità di ..............……………………dell’impresa …………………………………………………………………………………………. con sede in …………………………………………………............. Prov. …………. Cap……….. Via/Piazza………………………………………………………………..n. ……………………….. con codice fiscale n. ……………………………. con partita IVA n …………………………………,</w:t>
      </w:r>
    </w:p>
    <w:p w:rsidR="00EB1CDD" w:rsidRPr="000D129C" w:rsidRDefault="00EB1CDD" w:rsidP="00524F1D">
      <w:pPr>
        <w:pStyle w:val="Corpotesto1"/>
        <w:spacing w:after="120" w:line="276" w:lineRule="auto"/>
        <w:rPr>
          <w:rFonts w:ascii="Garamond" w:hAnsi="Garamond" w:cs="Tahoma"/>
        </w:rPr>
      </w:pPr>
      <w:r w:rsidRPr="000D129C">
        <w:rPr>
          <w:rFonts w:ascii="Garamond" w:hAnsi="Garamond" w:cs="Tahoma"/>
        </w:rPr>
        <w:t>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EB1CDD" w:rsidRPr="000D129C" w:rsidRDefault="00EB1CDD" w:rsidP="00524F1D">
      <w:pPr>
        <w:pStyle w:val="Titolo2"/>
        <w:spacing w:before="0" w:after="120" w:line="276" w:lineRule="auto"/>
        <w:jc w:val="center"/>
        <w:rPr>
          <w:rFonts w:ascii="Garamond" w:hAnsi="Garamond" w:cs="Tahoma"/>
          <w:b w:val="0"/>
          <w:bCs w:val="0"/>
          <w:sz w:val="24"/>
          <w:szCs w:val="24"/>
        </w:rPr>
      </w:pPr>
      <w:r w:rsidRPr="000D129C">
        <w:rPr>
          <w:rFonts w:ascii="Garamond" w:hAnsi="Garamond" w:cs="Tahoma"/>
          <w:b w:val="0"/>
          <w:bCs w:val="0"/>
          <w:sz w:val="24"/>
          <w:szCs w:val="24"/>
        </w:rPr>
        <w:t>DICHIARA</w:t>
      </w:r>
    </w:p>
    <w:p w:rsidR="000D129C" w:rsidRDefault="000D129C" w:rsidP="008F4011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</w:rPr>
        <w:t>Ai sensi dell’art. 80, co. 5 del D. Lgs. n. 50/2016, che l’impresa non si trova in una delle seguenti situazioni, anche riferita a un suo subappaltatore nei casi di cui all'articolo 105, comma 6 e, precisamente:</w:t>
      </w:r>
      <w:r w:rsidR="000A4DAC">
        <w:rPr>
          <w:rFonts w:ascii="Garamond" w:hAnsi="Garamond" w:cs="Tahoma"/>
        </w:rPr>
        <w:t xml:space="preserve"> </w:t>
      </w:r>
      <w:r w:rsidRPr="000D129C">
        <w:rPr>
          <w:rFonts w:ascii="Garamond" w:hAnsi="Garamond" w:cs="Tahoma"/>
          <w:b/>
        </w:rPr>
        <w:t>f-bis)</w:t>
      </w:r>
      <w:r w:rsidRPr="000D129C">
        <w:rPr>
          <w:rFonts w:ascii="Garamond" w:hAnsi="Garamond" w:cs="Tahoma"/>
        </w:rPr>
        <w:t xml:space="preserve"> di non aver presentato documentazione o dichiarazione non veritiera nella procedura in corso e negli affidamenti di subappalti;</w:t>
      </w:r>
      <w:r w:rsidR="000A4DAC">
        <w:rPr>
          <w:rFonts w:ascii="Garamond" w:hAnsi="Garamond" w:cs="Tahoma"/>
        </w:rPr>
        <w:t xml:space="preserve"> </w:t>
      </w:r>
      <w:r w:rsidRPr="000D129C">
        <w:rPr>
          <w:rFonts w:ascii="Garamond" w:hAnsi="Garamond" w:cs="Tahoma"/>
          <w:b/>
        </w:rPr>
        <w:t>f-ter)</w:t>
      </w:r>
      <w:r w:rsidRPr="000D129C">
        <w:rPr>
          <w:rFonts w:ascii="Garamond" w:hAnsi="Garamond" w:cs="Tahoma"/>
        </w:rPr>
        <w:t xml:space="preserve"> di non essere iscritto nel Casellario Informatico tenuto dall'Osservatorio dell'ANAC per aver presentato false dichiarazioni o falsa documentazione nelle procedura di gara e negli affidamenti di subappalti;</w:t>
      </w:r>
    </w:p>
    <w:p w:rsidR="000D129C" w:rsidRPr="000D129C" w:rsidRDefault="000D129C" w:rsidP="000D129C">
      <w:pPr>
        <w:pStyle w:val="Paragrafoelenco"/>
        <w:rPr>
          <w:rFonts w:ascii="Garamond" w:hAnsi="Garamond" w:cs="Tahoma"/>
        </w:rPr>
      </w:pPr>
    </w:p>
    <w:p w:rsidR="000D129C" w:rsidRDefault="000D129C" w:rsidP="00372C61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</w:rPr>
        <w:t>Dichiara i</w:t>
      </w:r>
      <w:r>
        <w:rPr>
          <w:rFonts w:ascii="Garamond" w:hAnsi="Garamond" w:cs="Tahoma"/>
        </w:rPr>
        <w:t xml:space="preserve"> seguenti</w:t>
      </w:r>
      <w:r w:rsidRPr="000D129C">
        <w:rPr>
          <w:rFonts w:ascii="Garamond" w:hAnsi="Garamond" w:cs="Tahoma"/>
        </w:rPr>
        <w:t xml:space="preserve"> dati identificativi (nome, cognome, data e luogo di nascita, codice fiscale, comune di residenza etc.) dei soggetti di cui all’art. 80, comma 3 del Codice</w:t>
      </w:r>
      <w:r>
        <w:rPr>
          <w:rFonts w:ascii="Garamond" w:hAnsi="Garamond" w:cs="Tahoma"/>
        </w:rPr>
        <w:t>:</w:t>
      </w:r>
    </w:p>
    <w:p w:rsidR="000D129C" w:rsidRPr="000D129C" w:rsidRDefault="000D129C" w:rsidP="000D129C">
      <w:pPr>
        <w:pStyle w:val="Paragrafoelenco"/>
        <w:rPr>
          <w:rFonts w:ascii="Garamond" w:hAnsi="Garamond" w:cs="Tahoma"/>
        </w:rPr>
      </w:pPr>
    </w:p>
    <w:p w:rsidR="000D129C" w:rsidRDefault="000D129C" w:rsidP="000D129C">
      <w:pPr>
        <w:pStyle w:val="Paragrafoelenco"/>
        <w:widowControl/>
        <w:numPr>
          <w:ilvl w:val="0"/>
          <w:numId w:val="11"/>
        </w:numPr>
        <w:autoSpaceDE/>
        <w:adjustRightInd/>
        <w:spacing w:after="120" w:line="276" w:lineRule="auto"/>
        <w:contextualSpacing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______________________;</w:t>
      </w:r>
    </w:p>
    <w:p w:rsidR="000D129C" w:rsidRDefault="000D129C" w:rsidP="000D129C">
      <w:pPr>
        <w:pStyle w:val="Paragrafoelenco"/>
        <w:widowControl/>
        <w:numPr>
          <w:ilvl w:val="0"/>
          <w:numId w:val="11"/>
        </w:numPr>
        <w:autoSpaceDE/>
        <w:adjustRightInd/>
        <w:spacing w:after="120" w:line="276" w:lineRule="auto"/>
        <w:contextualSpacing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______________________;</w:t>
      </w:r>
    </w:p>
    <w:p w:rsidR="000D129C" w:rsidRDefault="000D129C" w:rsidP="000D129C">
      <w:pPr>
        <w:pStyle w:val="Paragrafoelenco"/>
        <w:widowControl/>
        <w:numPr>
          <w:ilvl w:val="0"/>
          <w:numId w:val="11"/>
        </w:numPr>
        <w:autoSpaceDE/>
        <w:adjustRightInd/>
        <w:spacing w:after="120" w:line="276" w:lineRule="auto"/>
        <w:contextualSpacing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______________________;</w:t>
      </w:r>
    </w:p>
    <w:p w:rsidR="000D129C" w:rsidRDefault="000D129C" w:rsidP="000D129C">
      <w:pPr>
        <w:pStyle w:val="Paragrafoelenco"/>
        <w:widowControl/>
        <w:numPr>
          <w:ilvl w:val="0"/>
          <w:numId w:val="11"/>
        </w:numPr>
        <w:autoSpaceDE/>
        <w:adjustRightInd/>
        <w:spacing w:after="120" w:line="276" w:lineRule="auto"/>
        <w:contextualSpacing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lastRenderedPageBreak/>
        <w:t>______________________;</w:t>
      </w:r>
    </w:p>
    <w:p w:rsidR="000D129C" w:rsidRPr="000D129C" w:rsidRDefault="000D129C" w:rsidP="000D129C">
      <w:pPr>
        <w:spacing w:after="120"/>
        <w:ind w:left="284"/>
        <w:contextualSpacing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</w:rPr>
        <w:t>ovvero indica la banca dati ufficiale o il pubblico registro da cui i medesimi possono essere ricavati in modo aggiornato alla data di presentazione dell’offerta</w:t>
      </w:r>
      <w:r>
        <w:rPr>
          <w:rFonts w:ascii="Garamond" w:hAnsi="Garamond" w:cs="Tahoma"/>
        </w:rPr>
        <w:t>: __________________;</w:t>
      </w:r>
    </w:p>
    <w:p w:rsidR="000D129C" w:rsidRPr="000D129C" w:rsidRDefault="000D129C" w:rsidP="000D129C">
      <w:pPr>
        <w:pStyle w:val="Paragrafoelenco"/>
        <w:rPr>
          <w:rFonts w:ascii="Garamond" w:hAnsi="Garamond" w:cs="Tahoma"/>
        </w:rPr>
      </w:pPr>
    </w:p>
    <w:p w:rsidR="00210155" w:rsidRPr="000D129C" w:rsidRDefault="00210155" w:rsidP="00372C61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</w:rPr>
        <w:t>Di aver preso conoscenza delle condizioni contrattuali e di tutti gli oneri compresi quelli relativi alle disposizioni in materia di sicurezza, di assicurazione, di condizioni di lavoro e di previdenza ed assistenza e di tutte le circostanze generali, particolari e locali, nessuna esclusa ed eccettuata, che possono avere influito o influire sulla determinazione della propria offerta e di giudicare, pertanto, remunerativa l’offerta economica presentata;</w:t>
      </w:r>
    </w:p>
    <w:p w:rsidR="000D129C" w:rsidRPr="00084918" w:rsidRDefault="000A4DAC" w:rsidP="00084918">
      <w:pPr>
        <w:pStyle w:val="Paragrafoelenco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Garamond" w:hAnsi="Garamond" w:cs="Tahoma"/>
        </w:rPr>
      </w:pPr>
      <w:r w:rsidRPr="000A4DAC">
        <w:rPr>
          <w:rFonts w:ascii="Garamond" w:hAnsi="Garamond" w:cs="Tahoma"/>
        </w:rPr>
        <w:t xml:space="preserve">di accettare, senza condizione o riserva alcuna, tutte le norme e disposizioni contenute </w:t>
      </w:r>
      <w:r w:rsidR="006C2DE2">
        <w:rPr>
          <w:rFonts w:ascii="Garamond" w:hAnsi="Garamond" w:cs="Tahoma"/>
        </w:rPr>
        <w:t>nella documentazione gara</w:t>
      </w:r>
      <w:r w:rsidR="00F2382D">
        <w:rPr>
          <w:rFonts w:ascii="Garamond" w:hAnsi="Garamond" w:cs="Tahoma"/>
        </w:rPr>
        <w:t>;</w:t>
      </w:r>
    </w:p>
    <w:p w:rsidR="009357BC" w:rsidRPr="009357BC" w:rsidRDefault="009357BC" w:rsidP="009357BC">
      <w:pPr>
        <w:pStyle w:val="Paragrafoelenco"/>
        <w:numPr>
          <w:ilvl w:val="0"/>
          <w:numId w:val="6"/>
        </w:numPr>
        <w:spacing w:after="120"/>
        <w:ind w:left="284" w:hanging="284"/>
        <w:jc w:val="both"/>
        <w:rPr>
          <w:rFonts w:ascii="Garamond" w:hAnsi="Garamond" w:cs="Tahoma"/>
        </w:rPr>
      </w:pPr>
      <w:r w:rsidRPr="009357BC">
        <w:rPr>
          <w:rFonts w:ascii="Garamond" w:hAnsi="Garamond" w:cs="Tahoma"/>
        </w:rPr>
        <w:t>dichiara remunerativa l’offerta economica presentata giacché per la sua formulazione ha preso atto e tenuto conto:</w:t>
      </w:r>
    </w:p>
    <w:p w:rsidR="009357BC" w:rsidRPr="009357BC" w:rsidRDefault="009357BC" w:rsidP="009357BC">
      <w:pPr>
        <w:pStyle w:val="Paragrafoelenco"/>
        <w:spacing w:after="120"/>
        <w:ind w:left="284"/>
        <w:jc w:val="both"/>
        <w:rPr>
          <w:rFonts w:ascii="Garamond" w:hAnsi="Garamond" w:cs="Tahoma"/>
        </w:rPr>
      </w:pPr>
      <w:r w:rsidRPr="009357BC">
        <w:rPr>
          <w:rFonts w:ascii="Garamond" w:hAnsi="Garamond" w:cs="Tahoma"/>
        </w:rPr>
        <w:t>a)</w:t>
      </w:r>
      <w:r w:rsidRPr="009357BC">
        <w:rPr>
          <w:rFonts w:ascii="Garamond" w:hAnsi="Garamond" w:cs="Tahoma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2D3CBE" w:rsidRPr="000D129C" w:rsidRDefault="009357BC" w:rsidP="009357BC">
      <w:pPr>
        <w:pStyle w:val="Paragrafoelenco"/>
        <w:spacing w:after="120" w:line="276" w:lineRule="auto"/>
        <w:ind w:left="284"/>
        <w:jc w:val="both"/>
        <w:rPr>
          <w:rFonts w:ascii="Garamond" w:hAnsi="Garamond" w:cs="Tahoma"/>
        </w:rPr>
      </w:pPr>
      <w:r w:rsidRPr="009357BC">
        <w:rPr>
          <w:rFonts w:ascii="Garamond" w:hAnsi="Garamond" w:cs="Tahoma"/>
        </w:rPr>
        <w:t>b)</w:t>
      </w:r>
      <w:r w:rsidRPr="009357BC">
        <w:rPr>
          <w:rFonts w:ascii="Garamond" w:hAnsi="Garamond" w:cs="Tahoma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  <w:r w:rsidR="008F56D5" w:rsidRPr="008F56D5">
        <w:rPr>
          <w:rFonts w:ascii="Garamond" w:hAnsi="Garamond" w:cs="Tahoma"/>
        </w:rPr>
        <w:t>;</w:t>
      </w:r>
    </w:p>
    <w:p w:rsidR="00871B05" w:rsidRPr="000D129C" w:rsidRDefault="00871B05" w:rsidP="008F56D5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</w:rPr>
        <w:t>Di non avere sede</w:t>
      </w:r>
      <w:r w:rsidRPr="000D129C">
        <w:rPr>
          <w:rFonts w:ascii="Garamond" w:hAnsi="Garamond" w:cs="Arial"/>
          <w:bCs/>
        </w:rPr>
        <w:t xml:space="preserve">, </w:t>
      </w:r>
      <w:r w:rsidRPr="000D129C">
        <w:rPr>
          <w:rFonts w:ascii="Garamond" w:hAnsi="Garamond" w:cs="Tahoma"/>
        </w:rPr>
        <w:t>residenza o domicilio nei paesi inseriti nelle c.d. “black list” di cui al decreto del Ministro delle finanze del 4 maggio 1999 e al decreto del Ministro dell’economia e delle finanze del 21 novembre 2001;</w:t>
      </w:r>
    </w:p>
    <w:p w:rsidR="00871B05" w:rsidRPr="000D129C" w:rsidRDefault="00871B05" w:rsidP="008F56D5">
      <w:pPr>
        <w:pStyle w:val="Paragrafoelenco"/>
        <w:widowControl/>
        <w:autoSpaceDE/>
        <w:adjustRightInd/>
        <w:spacing w:after="120" w:line="276" w:lineRule="auto"/>
        <w:contextualSpacing/>
        <w:jc w:val="both"/>
        <w:rPr>
          <w:rFonts w:ascii="Garamond" w:hAnsi="Garamond" w:cs="Tahoma"/>
          <w:b/>
          <w:i/>
          <w:u w:val="single"/>
        </w:rPr>
      </w:pPr>
      <w:r w:rsidRPr="000D129C">
        <w:rPr>
          <w:rFonts w:ascii="Garamond" w:hAnsi="Garamond" w:cs="Tahoma"/>
          <w:b/>
          <w:i/>
          <w:u w:val="single"/>
        </w:rPr>
        <w:t>Oppure</w:t>
      </w:r>
    </w:p>
    <w:p w:rsidR="008F56D5" w:rsidRDefault="00871B05" w:rsidP="00A7733B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8F56D5">
        <w:rPr>
          <w:rFonts w:ascii="Garamond" w:hAnsi="Garamond" w:cs="Tahoma"/>
        </w:rPr>
        <w:t>Di avere sede, residenza o domicilio in _____________________, ma di essere in possesso dell’autorizzazione rilasciata ai sensi del d.m. 14 dicembre 2010 del Ministero dell’economia e delle finanze ai sensi (art. 37 del d.l. 3 maggio 2010, n. 78): ___________________;</w:t>
      </w:r>
    </w:p>
    <w:p w:rsidR="008F56D5" w:rsidRDefault="008F56D5" w:rsidP="00A7733B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8F56D5">
        <w:rPr>
          <w:rFonts w:ascii="Garamond" w:hAnsi="Garamond" w:cs="Tahoma"/>
        </w:rPr>
        <w:t>Di impegnarsi ad 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DC4ABF" w:rsidRDefault="00DC4ABF" w:rsidP="00DC4ABF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DC4ABF">
        <w:rPr>
          <w:rFonts w:ascii="Garamond" w:hAnsi="Garamond" w:cs="Tahoma"/>
        </w:rPr>
        <w:t>L’indirizzo di PEC o strumento analogo negli altri Stati membri, al fine dell’invio delle comunicazioni e degli scambi di informazioni, e/o richieste di integrazioni e chiarimenti: _________________;</w:t>
      </w:r>
    </w:p>
    <w:p w:rsidR="00DC4ABF" w:rsidRDefault="00DC4ABF" w:rsidP="00DC4ABF">
      <w:pPr>
        <w:pStyle w:val="Paragrafoelenco"/>
        <w:widowControl/>
        <w:numPr>
          <w:ilvl w:val="0"/>
          <w:numId w:val="6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>Di a</w:t>
      </w:r>
      <w:r w:rsidRPr="00DC4ABF">
        <w:rPr>
          <w:rFonts w:ascii="Garamond" w:hAnsi="Garamond" w:cs="Tahoma"/>
        </w:rPr>
        <w:t>utorizza</w:t>
      </w:r>
      <w:r>
        <w:rPr>
          <w:rFonts w:ascii="Garamond" w:hAnsi="Garamond" w:cs="Tahoma"/>
        </w:rPr>
        <w:t>re</w:t>
      </w:r>
      <w:r w:rsidRPr="00DC4ABF">
        <w:rPr>
          <w:rFonts w:ascii="Garamond" w:hAnsi="Garamond" w:cs="Tahoma"/>
        </w:rPr>
        <w:t xml:space="preserve"> qualora un partecipante alla gara eserciti la facoltà di “accesso agli atti”, la stazione appaltante a rilasciare copia di tutta la documentazione presentata per la partecipazione alla gara</w:t>
      </w:r>
      <w:r>
        <w:rPr>
          <w:rFonts w:ascii="Garamond" w:hAnsi="Garamond" w:cs="Tahoma"/>
        </w:rPr>
        <w:t>;</w:t>
      </w:r>
    </w:p>
    <w:p w:rsidR="00DC4ABF" w:rsidRDefault="00DC4ABF" w:rsidP="00DC4ABF">
      <w:pPr>
        <w:pStyle w:val="Paragrafoelenco"/>
        <w:widowControl/>
        <w:autoSpaceDE/>
        <w:adjustRightInd/>
        <w:spacing w:after="120" w:line="276" w:lineRule="auto"/>
        <w:contextualSpacing/>
        <w:jc w:val="both"/>
        <w:rPr>
          <w:rFonts w:ascii="Garamond" w:hAnsi="Garamond" w:cs="Tahoma"/>
          <w:b/>
          <w:i/>
          <w:u w:val="single"/>
        </w:rPr>
      </w:pPr>
      <w:r w:rsidRPr="00DC4ABF">
        <w:rPr>
          <w:rFonts w:ascii="Garamond" w:hAnsi="Garamond" w:cs="Tahoma"/>
          <w:b/>
          <w:i/>
          <w:u w:val="single"/>
        </w:rPr>
        <w:t>Oppure</w:t>
      </w:r>
    </w:p>
    <w:p w:rsidR="00DC4ABF" w:rsidRPr="00DC4ABF" w:rsidRDefault="00DC4ABF" w:rsidP="00DC4ABF">
      <w:pPr>
        <w:pStyle w:val="Paragrafoelenco"/>
        <w:numPr>
          <w:ilvl w:val="0"/>
          <w:numId w:val="13"/>
        </w:numPr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DC4ABF">
        <w:rPr>
          <w:rFonts w:ascii="Garamond" w:hAnsi="Garamond" w:cs="Tahoma"/>
        </w:rPr>
        <w:t>Di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per la seguente motivazione: _________________________;</w:t>
      </w:r>
    </w:p>
    <w:p w:rsidR="00871B05" w:rsidRPr="000D129C" w:rsidRDefault="00871B05" w:rsidP="00871B05">
      <w:pPr>
        <w:pStyle w:val="Paragrafoelenco"/>
        <w:widowControl/>
        <w:autoSpaceDE/>
        <w:adjustRightInd/>
        <w:spacing w:after="120" w:line="276" w:lineRule="auto"/>
        <w:ind w:left="284"/>
        <w:contextualSpacing/>
        <w:jc w:val="both"/>
        <w:rPr>
          <w:rFonts w:ascii="Garamond" w:hAnsi="Garamond" w:cs="Tahoma"/>
        </w:rPr>
      </w:pPr>
    </w:p>
    <w:p w:rsidR="00B91C5D" w:rsidRPr="000D129C" w:rsidRDefault="0052689C" w:rsidP="00524F1D">
      <w:pPr>
        <w:pStyle w:val="Paragrafoelenco"/>
        <w:widowControl/>
        <w:numPr>
          <w:ilvl w:val="0"/>
          <w:numId w:val="2"/>
        </w:numPr>
        <w:autoSpaceDE/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</w:rPr>
        <w:t>D</w:t>
      </w:r>
      <w:r w:rsidR="00EB1CDD" w:rsidRPr="000D129C">
        <w:rPr>
          <w:rFonts w:ascii="Garamond" w:hAnsi="Garamond" w:cs="Tahoma"/>
        </w:rPr>
        <w:t>i impegnarsi ad osservare l’obbligo di tracciabilità dei flussi finanziari di cui alla legge 13 agosto 2010, n. 136 e smi, a pena di nullità assoluta del contratto.</w:t>
      </w:r>
    </w:p>
    <w:p w:rsidR="0052689C" w:rsidRPr="000D129C" w:rsidRDefault="0052689C" w:rsidP="00524F1D">
      <w:pPr>
        <w:pStyle w:val="Paragrafoelenco"/>
        <w:widowControl/>
        <w:autoSpaceDE/>
        <w:adjustRightInd/>
        <w:spacing w:after="120" w:line="276" w:lineRule="auto"/>
        <w:ind w:left="284"/>
        <w:contextualSpacing/>
        <w:jc w:val="both"/>
        <w:rPr>
          <w:rFonts w:ascii="Garamond" w:hAnsi="Garamond" w:cs="Tahoma"/>
        </w:rPr>
      </w:pPr>
    </w:p>
    <w:p w:rsidR="00A11880" w:rsidRPr="000D129C" w:rsidRDefault="002F6ECE" w:rsidP="00524F1D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contextualSpacing/>
        <w:jc w:val="both"/>
        <w:rPr>
          <w:rFonts w:ascii="Garamond" w:hAnsi="Garamond" w:cs="Tahoma"/>
          <w:lang w:eastAsia="en-US"/>
        </w:rPr>
      </w:pPr>
      <w:r w:rsidRPr="000D129C">
        <w:rPr>
          <w:rFonts w:ascii="Garamond" w:hAnsi="Garamond" w:cs="Tahoma"/>
          <w:lang w:eastAsia="en-US"/>
        </w:rPr>
        <w:t xml:space="preserve"> </w:t>
      </w:r>
      <w:r w:rsidR="00A11880" w:rsidRPr="000D129C">
        <w:rPr>
          <w:rFonts w:ascii="Garamond" w:hAnsi="Garamond" w:cs="Tahoma"/>
          <w:lang w:eastAsia="en-US"/>
        </w:rPr>
        <w:t xml:space="preserve">(nel caso di associazione o consorzio o GEIE non ancora costituito) che in caso di aggiudicazione, sarà conferito mandato speciale con rappresentanza o funzioni di capogruppo all’Impresa:………………………………………………………………………… e dichiara di </w:t>
      </w:r>
      <w:r w:rsidR="00A11880" w:rsidRPr="000D129C">
        <w:rPr>
          <w:rFonts w:ascii="Garamond" w:hAnsi="Garamond" w:cs="Tahoma"/>
          <w:lang w:eastAsia="en-US"/>
        </w:rPr>
        <w:lastRenderedPageBreak/>
        <w:t>assumere l’impegno, in caso di aggiudicazione, ad uniformarsi alla disciplina vigente in materia di appalti pubblici con riguardo alle associazioni temporanee o consorzi o GEIE. Inoltre prende atto che è vietata qualsiasi modificazione alla composizione delle associazioni temporanee e dei consorzi di cui all’art. 45, comma 2, lettera d), e) f) e g) del D. Lgs. 18/04/2016, n. 50 rispetto a quella risultante dall’impegno presentato in sede di offerta, salvo quanto disposto ai commi 17, 18 e 19 dell’art. 48 del medesimo Decreto; che la propria quota di partecipazione al raggruppamento è.................................e che eseguirà le seguenti prestazioni ..........................;</w:t>
      </w:r>
    </w:p>
    <w:p w:rsidR="0052689C" w:rsidRPr="000D129C" w:rsidRDefault="0052689C" w:rsidP="00524F1D">
      <w:pPr>
        <w:pStyle w:val="Paragrafoelenco"/>
        <w:spacing w:after="120" w:line="276" w:lineRule="auto"/>
        <w:ind w:left="284"/>
        <w:contextualSpacing/>
        <w:jc w:val="both"/>
        <w:rPr>
          <w:rFonts w:ascii="Garamond" w:hAnsi="Garamond" w:cs="Tahoma"/>
          <w:lang w:eastAsia="en-US"/>
        </w:rPr>
      </w:pPr>
    </w:p>
    <w:p w:rsidR="00A11880" w:rsidRDefault="002F6ECE" w:rsidP="00524F1D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contextualSpacing/>
        <w:jc w:val="both"/>
        <w:rPr>
          <w:rFonts w:ascii="Garamond" w:hAnsi="Garamond" w:cs="Tahoma"/>
          <w:lang w:eastAsia="en-US"/>
        </w:rPr>
      </w:pPr>
      <w:r w:rsidRPr="000D129C">
        <w:rPr>
          <w:rFonts w:ascii="Garamond" w:hAnsi="Garamond" w:cs="Tahoma"/>
          <w:lang w:eastAsia="en-US"/>
        </w:rPr>
        <w:t>(</w:t>
      </w:r>
      <w:r w:rsidR="00A11880" w:rsidRPr="000D129C">
        <w:rPr>
          <w:rFonts w:ascii="Garamond" w:hAnsi="Garamond" w:cs="Tahoma"/>
          <w:lang w:eastAsia="en-US"/>
        </w:rPr>
        <w:t>nel caso di consorzi di cui all’articolo 45, comma 2, lettere b) e c) del D.lgs n. 50/2016</w:t>
      </w:r>
      <w:r w:rsidR="00EB7E8B">
        <w:rPr>
          <w:rFonts w:ascii="Garamond" w:hAnsi="Garamond" w:cs="Tahoma"/>
          <w:lang w:eastAsia="en-US"/>
        </w:rPr>
        <w:t>)</w:t>
      </w:r>
      <w:r w:rsidR="00A11880" w:rsidRPr="000D129C">
        <w:rPr>
          <w:rFonts w:ascii="Garamond" w:hAnsi="Garamond" w:cs="Tahoma"/>
          <w:lang w:eastAsia="en-US"/>
        </w:rPr>
        <w:t xml:space="preserve"> di concorrere per i seguenti consorziati (indicare denominazione, ragione sociale, sede legale e codice fiscale di ciascun consorziato):………………………………………………………e che la composizione del consorzio è quella di seguito riportata: …………………………….………………………;</w:t>
      </w:r>
    </w:p>
    <w:p w:rsidR="003F126F" w:rsidRDefault="003F126F" w:rsidP="003F126F">
      <w:pPr>
        <w:pStyle w:val="Paragrafoelenco"/>
        <w:spacing w:after="120" w:line="276" w:lineRule="auto"/>
        <w:ind w:left="284"/>
        <w:contextualSpacing/>
        <w:jc w:val="both"/>
        <w:rPr>
          <w:rFonts w:ascii="Garamond" w:hAnsi="Garamond" w:cs="Tahoma"/>
          <w:lang w:eastAsia="en-US"/>
        </w:rPr>
      </w:pPr>
    </w:p>
    <w:p w:rsidR="00B32DF8" w:rsidRDefault="00B32DF8" w:rsidP="00524F1D">
      <w:pPr>
        <w:pStyle w:val="Paragrafoelenco"/>
        <w:numPr>
          <w:ilvl w:val="0"/>
          <w:numId w:val="3"/>
        </w:numPr>
        <w:spacing w:after="120" w:line="276" w:lineRule="auto"/>
        <w:ind w:left="284" w:hanging="284"/>
        <w:contextualSpacing/>
        <w:jc w:val="both"/>
        <w:rPr>
          <w:rFonts w:ascii="Garamond" w:hAnsi="Garamond" w:cs="Tahoma"/>
          <w:lang w:eastAsia="en-US"/>
        </w:rPr>
      </w:pPr>
      <w:r>
        <w:rPr>
          <w:rFonts w:ascii="Garamond" w:hAnsi="Garamond" w:cs="Tahoma"/>
          <w:lang w:eastAsia="en-US"/>
        </w:rPr>
        <w:t>(</w:t>
      </w:r>
      <w:r w:rsidRPr="00B32DF8">
        <w:rPr>
          <w:rFonts w:ascii="Garamond" w:hAnsi="Garamond" w:cs="Tahoma"/>
          <w:lang w:eastAsia="en-US"/>
        </w:rPr>
        <w:t>Per gli operatori economici ammessi al concordato preventivo con continuità aziendale di cui all’art. 186 bis del R.D. 16 marzo 1942, n. 267</w:t>
      </w:r>
      <w:r>
        <w:rPr>
          <w:rFonts w:ascii="Garamond" w:hAnsi="Garamond" w:cs="Tahoma"/>
          <w:lang w:eastAsia="en-US"/>
        </w:rPr>
        <w:t xml:space="preserve">) </w:t>
      </w:r>
      <w:r w:rsidRPr="00B32DF8">
        <w:rPr>
          <w:rFonts w:ascii="Garamond" w:hAnsi="Garamond" w:cs="Tahoma"/>
          <w:lang w:eastAsia="en-US"/>
        </w:rPr>
        <w:t>indica, ad integrazione di quanto indicato nella parte  III, sez. C, lett. d) del DGUE, i seguenti 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3F126F" w:rsidRDefault="003F126F" w:rsidP="003F126F">
      <w:pPr>
        <w:pStyle w:val="Paragrafoelenco"/>
        <w:spacing w:after="120" w:line="276" w:lineRule="auto"/>
        <w:ind w:left="284"/>
        <w:contextualSpacing/>
        <w:jc w:val="both"/>
        <w:rPr>
          <w:rFonts w:ascii="Garamond" w:hAnsi="Garamond" w:cs="Tahoma"/>
          <w:lang w:eastAsia="en-US"/>
        </w:rPr>
      </w:pPr>
    </w:p>
    <w:p w:rsidR="00EB1CDD" w:rsidRPr="000D129C" w:rsidRDefault="0052689C" w:rsidP="00524F1D">
      <w:pPr>
        <w:pStyle w:val="Paragrafoelenco"/>
        <w:numPr>
          <w:ilvl w:val="0"/>
          <w:numId w:val="3"/>
        </w:numPr>
        <w:adjustRightInd/>
        <w:spacing w:after="120" w:line="276" w:lineRule="auto"/>
        <w:ind w:left="284" w:hanging="284"/>
        <w:contextualSpacing/>
        <w:jc w:val="both"/>
        <w:rPr>
          <w:rFonts w:ascii="Garamond" w:hAnsi="Garamond" w:cs="Tahoma"/>
          <w:lang w:eastAsia="en-US"/>
        </w:rPr>
      </w:pPr>
      <w:r w:rsidRPr="000D129C">
        <w:rPr>
          <w:rFonts w:ascii="Garamond" w:hAnsi="Garamond" w:cs="Tahoma"/>
          <w:lang w:eastAsia="en-US"/>
        </w:rPr>
        <w:t>D</w:t>
      </w:r>
      <w:r w:rsidR="00EB1CDD" w:rsidRPr="000D129C">
        <w:rPr>
          <w:rFonts w:ascii="Garamond" w:hAnsi="Garamond" w:cs="Tahoma"/>
          <w:lang w:eastAsia="en-US"/>
        </w:rPr>
        <w:t>i essere informato, ai sensi e per gli effetti di cui all’articolo 13 del D.Lgs. 196/2003, che i dati personali raccolti saranno trattati, anche con strumenti informatici, esclusivamente nell’ambito del procedimento per il quale la presente dichiarazione viene resa.</w:t>
      </w:r>
    </w:p>
    <w:p w:rsidR="00EB1CDD" w:rsidRPr="000D129C" w:rsidRDefault="00EB1CDD" w:rsidP="00524F1D">
      <w:pPr>
        <w:spacing w:after="120"/>
        <w:jc w:val="both"/>
        <w:rPr>
          <w:rFonts w:ascii="Garamond" w:eastAsia="Times New Roman" w:hAnsi="Garamond" w:cs="Tahoma"/>
          <w:sz w:val="24"/>
          <w:szCs w:val="24"/>
          <w:lang w:eastAsia="en-US"/>
        </w:rPr>
      </w:pP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 xml:space="preserve">Luogo                                                    </w:t>
      </w:r>
    </w:p>
    <w:p w:rsidR="00EB1CDD" w:rsidRPr="000D129C" w:rsidRDefault="00EB1CDD" w:rsidP="00524F1D">
      <w:pPr>
        <w:spacing w:after="120"/>
        <w:jc w:val="both"/>
        <w:rPr>
          <w:rFonts w:ascii="Garamond" w:eastAsia="Times New Roman" w:hAnsi="Garamond" w:cs="Tahoma"/>
          <w:sz w:val="24"/>
          <w:szCs w:val="24"/>
          <w:lang w:eastAsia="en-US"/>
        </w:rPr>
      </w:pP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="00A11880" w:rsidRPr="000D129C">
        <w:rPr>
          <w:rFonts w:ascii="Garamond" w:eastAsia="Times New Roman" w:hAnsi="Garamond" w:cs="Tahoma"/>
          <w:sz w:val="24"/>
          <w:szCs w:val="24"/>
          <w:lang w:eastAsia="en-US"/>
        </w:rPr>
        <w:tab/>
      </w:r>
      <w:r w:rsidRPr="000D129C">
        <w:rPr>
          <w:rFonts w:ascii="Garamond" w:eastAsia="Times New Roman" w:hAnsi="Garamond" w:cs="Tahoma"/>
          <w:sz w:val="24"/>
          <w:szCs w:val="24"/>
          <w:lang w:eastAsia="en-US"/>
        </w:rPr>
        <w:t>Timbro e firma</w:t>
      </w:r>
    </w:p>
    <w:p w:rsidR="00871B05" w:rsidRPr="000D129C" w:rsidRDefault="00871B05" w:rsidP="00EB1CDD">
      <w:pPr>
        <w:jc w:val="both"/>
        <w:rPr>
          <w:rFonts w:ascii="Garamond" w:hAnsi="Garamond" w:cs="Tahoma"/>
          <w:sz w:val="24"/>
          <w:szCs w:val="24"/>
        </w:rPr>
      </w:pPr>
    </w:p>
    <w:p w:rsidR="00EB1CDD" w:rsidRPr="000D129C" w:rsidRDefault="00EB1CDD" w:rsidP="00EB1CDD">
      <w:pPr>
        <w:jc w:val="both"/>
        <w:rPr>
          <w:rFonts w:ascii="Garamond" w:hAnsi="Garamond" w:cs="Tahoma"/>
          <w:sz w:val="24"/>
          <w:szCs w:val="24"/>
        </w:rPr>
      </w:pPr>
      <w:r w:rsidRPr="000D129C">
        <w:rPr>
          <w:rFonts w:ascii="Garamond" w:hAnsi="Garamond" w:cs="Tahoma"/>
          <w:sz w:val="24"/>
          <w:szCs w:val="24"/>
        </w:rPr>
        <w:t>N.B.</w:t>
      </w:r>
    </w:p>
    <w:p w:rsidR="00EB1CDD" w:rsidRPr="000D129C" w:rsidRDefault="00EB1CDD" w:rsidP="00EB1CDD">
      <w:pPr>
        <w:pStyle w:val="Paragrafoelenco"/>
        <w:widowControl/>
        <w:numPr>
          <w:ilvl w:val="0"/>
          <w:numId w:val="4"/>
        </w:numPr>
        <w:autoSpaceDE/>
        <w:adjustRightInd/>
        <w:contextualSpacing/>
        <w:jc w:val="both"/>
        <w:rPr>
          <w:rFonts w:ascii="Garamond" w:hAnsi="Garamond" w:cs="Tahoma"/>
          <w:color w:val="000000"/>
        </w:rPr>
      </w:pPr>
      <w:r w:rsidRPr="000D129C">
        <w:rPr>
          <w:rFonts w:ascii="Garamond" w:hAnsi="Garamond" w:cs="Tahoma"/>
          <w:color w:val="000000"/>
        </w:rPr>
        <w:t>Tale dichiarazione deve essere resa ad integrazione delle informazioni contenute nel DGUE.</w:t>
      </w:r>
    </w:p>
    <w:p w:rsidR="00EB1CDD" w:rsidRPr="000D129C" w:rsidRDefault="00EB1CDD" w:rsidP="00EB1CDD">
      <w:pPr>
        <w:pStyle w:val="Corpotesto1"/>
        <w:numPr>
          <w:ilvl w:val="0"/>
          <w:numId w:val="4"/>
        </w:numPr>
        <w:rPr>
          <w:rFonts w:ascii="Garamond" w:hAnsi="Garamond" w:cs="Tahoma"/>
          <w:color w:val="000000"/>
        </w:rPr>
      </w:pPr>
      <w:r w:rsidRPr="000D129C">
        <w:rPr>
          <w:rFonts w:ascii="Garamond" w:hAnsi="Garamond" w:cs="Tahoma"/>
          <w:color w:val="000000"/>
        </w:rPr>
        <w:t>La dichiarazione deve essere corredata da fotocopia, non autenticata, di valido documento di identità del sottoscrittore.</w:t>
      </w:r>
    </w:p>
    <w:p w:rsidR="00EB1CDD" w:rsidRPr="000D129C" w:rsidRDefault="00EB1CDD" w:rsidP="00EB1CDD">
      <w:pPr>
        <w:pStyle w:val="Paragrafoelenco"/>
        <w:widowControl/>
        <w:numPr>
          <w:ilvl w:val="0"/>
          <w:numId w:val="4"/>
        </w:numPr>
        <w:autoSpaceDE/>
        <w:adjustRightInd/>
        <w:contextualSpacing/>
        <w:jc w:val="both"/>
        <w:rPr>
          <w:rFonts w:ascii="Garamond" w:hAnsi="Garamond" w:cs="Tahoma"/>
          <w:color w:val="000000"/>
        </w:rPr>
      </w:pPr>
      <w:r w:rsidRPr="000D129C">
        <w:rPr>
          <w:rFonts w:ascii="Garamond" w:hAnsi="Garamond" w:cs="Tahoma"/>
          <w:color w:val="000000"/>
        </w:rPr>
        <w:t>Depennare le voci che non interessano</w:t>
      </w:r>
    </w:p>
    <w:p w:rsidR="00524F1D" w:rsidRPr="000D129C" w:rsidRDefault="00EB1CDD" w:rsidP="00524F1D">
      <w:pPr>
        <w:pStyle w:val="Paragrafoelenco"/>
        <w:widowControl/>
        <w:numPr>
          <w:ilvl w:val="0"/>
          <w:numId w:val="4"/>
        </w:numPr>
        <w:autoSpaceDE/>
        <w:adjustRightInd/>
        <w:contextualSpacing/>
        <w:jc w:val="both"/>
        <w:rPr>
          <w:rFonts w:ascii="Garamond" w:hAnsi="Garamond" w:cs="Tahoma"/>
          <w:color w:val="000000"/>
        </w:rPr>
      </w:pPr>
      <w:r w:rsidRPr="000D129C">
        <w:rPr>
          <w:rFonts w:ascii="Garamond" w:hAnsi="Garamond" w:cs="Tahoma"/>
          <w:color w:val="000000"/>
        </w:rPr>
        <w:t>Il modello fac-simile viene messo a disposizione a titolo esemplificativo. Nella compilazione dello stesso si faccia attenzione a riportare quanto esattamente indicato nella documentazione di gara. In caso di discordanza si prega di contattare la Stazione Appaltante.</w:t>
      </w:r>
    </w:p>
    <w:p w:rsidR="00524F1D" w:rsidRPr="000D129C" w:rsidRDefault="00524F1D" w:rsidP="00524F1D">
      <w:pPr>
        <w:pStyle w:val="Paragrafoelenco"/>
        <w:widowControl/>
        <w:numPr>
          <w:ilvl w:val="0"/>
          <w:numId w:val="4"/>
        </w:numPr>
        <w:autoSpaceDE/>
        <w:adjustRightInd/>
        <w:contextualSpacing/>
        <w:jc w:val="both"/>
        <w:rPr>
          <w:rFonts w:ascii="Garamond" w:hAnsi="Garamond" w:cs="Tahoma"/>
        </w:rPr>
      </w:pPr>
      <w:r w:rsidRPr="000D129C">
        <w:rPr>
          <w:rFonts w:ascii="Garamond" w:hAnsi="Garamond" w:cs="Tahoma"/>
          <w:color w:val="000000"/>
        </w:rPr>
        <w:t>Si precisa che le cause di esclusione previste dall’art. 80 del D. Lgs. n. 50/2016 non si applicano alle aziende o società sottoposte a sequestro o confisca ai sensi dell'articolo 12-sexies del decreto-legge 8 giugno 1992, n. 306, convertito, con modificazioni, dalla legge 7 agosto 1992, n. 356 o degli articoli 20 e 24 del decreto legislativo 6 settembre 2011 n. 159, ed affidate ad un custode o amministratore giudiziario o finanziario, limitatamente a quelle riferite al periodo precedente al predetto affidamento; che ai sensi dell’art. 80, comma 3, del D. Lgs. n. 50/2016, il concorrente non è tenuto ad indicare nella dichiarazione le condanne per reati depenalizzati ovvero dichiarati estinti dopo la condanna stessa, né le condanne revocate, né quelle per le quali è intervenuta la riabilitazione.</w:t>
      </w:r>
    </w:p>
    <w:sectPr w:rsidR="00524F1D" w:rsidRPr="000D129C" w:rsidSect="004C4C6B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908DDF8"/>
    <w:lvl w:ilvl="0">
      <w:numFmt w:val="bullet"/>
      <w:lvlText w:val="*"/>
      <w:lvlJc w:val="left"/>
    </w:lvl>
  </w:abstractNum>
  <w:abstractNum w:abstractNumId="1" w15:restartNumberingAfterBreak="0">
    <w:nsid w:val="107228F7"/>
    <w:multiLevelType w:val="hybridMultilevel"/>
    <w:tmpl w:val="7B3656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68BA"/>
    <w:multiLevelType w:val="hybridMultilevel"/>
    <w:tmpl w:val="0DB8C8B6"/>
    <w:lvl w:ilvl="0" w:tplc="20EAF7B8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CF5768"/>
    <w:multiLevelType w:val="hybridMultilevel"/>
    <w:tmpl w:val="097412F2"/>
    <w:lvl w:ilvl="0" w:tplc="20EAF7B8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BBC"/>
    <w:multiLevelType w:val="hybridMultilevel"/>
    <w:tmpl w:val="01267E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13212"/>
    <w:multiLevelType w:val="hybridMultilevel"/>
    <w:tmpl w:val="129C3F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3214C"/>
    <w:multiLevelType w:val="hybridMultilevel"/>
    <w:tmpl w:val="10B42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730A7"/>
    <w:multiLevelType w:val="hybridMultilevel"/>
    <w:tmpl w:val="4EBAB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90721"/>
    <w:multiLevelType w:val="hybridMultilevel"/>
    <w:tmpl w:val="4D66B446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12149"/>
    <w:multiLevelType w:val="hybridMultilevel"/>
    <w:tmpl w:val="587CE1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81D7F"/>
    <w:multiLevelType w:val="hybridMultilevel"/>
    <w:tmpl w:val="AD620F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C7CAA"/>
    <w:multiLevelType w:val="hybridMultilevel"/>
    <w:tmpl w:val="AF340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0">
    <w:abstractNumId w:val="6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EB1CDD"/>
    <w:rsid w:val="00045E83"/>
    <w:rsid w:val="00084918"/>
    <w:rsid w:val="00091889"/>
    <w:rsid w:val="000A4DAC"/>
    <w:rsid w:val="000D129C"/>
    <w:rsid w:val="000D3844"/>
    <w:rsid w:val="0012447D"/>
    <w:rsid w:val="0013581D"/>
    <w:rsid w:val="001C0E45"/>
    <w:rsid w:val="00210155"/>
    <w:rsid w:val="002D3CBE"/>
    <w:rsid w:val="002F6ECE"/>
    <w:rsid w:val="00337F02"/>
    <w:rsid w:val="003567EC"/>
    <w:rsid w:val="003A329B"/>
    <w:rsid w:val="003D2667"/>
    <w:rsid w:val="003F126F"/>
    <w:rsid w:val="004924FC"/>
    <w:rsid w:val="004A1744"/>
    <w:rsid w:val="004C4C6B"/>
    <w:rsid w:val="00524F1D"/>
    <w:rsid w:val="0052689C"/>
    <w:rsid w:val="005941DE"/>
    <w:rsid w:val="0060041F"/>
    <w:rsid w:val="006C2DE2"/>
    <w:rsid w:val="006C744E"/>
    <w:rsid w:val="006E62BC"/>
    <w:rsid w:val="0070473A"/>
    <w:rsid w:val="00706F22"/>
    <w:rsid w:val="0077532C"/>
    <w:rsid w:val="00791D7F"/>
    <w:rsid w:val="007D636A"/>
    <w:rsid w:val="00871B05"/>
    <w:rsid w:val="008872CD"/>
    <w:rsid w:val="008F56D5"/>
    <w:rsid w:val="009357BC"/>
    <w:rsid w:val="00944810"/>
    <w:rsid w:val="00956764"/>
    <w:rsid w:val="009A5F73"/>
    <w:rsid w:val="00A11880"/>
    <w:rsid w:val="00AC67D6"/>
    <w:rsid w:val="00B07A21"/>
    <w:rsid w:val="00B32DF8"/>
    <w:rsid w:val="00B91C5D"/>
    <w:rsid w:val="00BB739B"/>
    <w:rsid w:val="00BD3047"/>
    <w:rsid w:val="00C2234E"/>
    <w:rsid w:val="00C51054"/>
    <w:rsid w:val="00C51F8D"/>
    <w:rsid w:val="00C97281"/>
    <w:rsid w:val="00CA02A8"/>
    <w:rsid w:val="00CB05ED"/>
    <w:rsid w:val="00DA3D9E"/>
    <w:rsid w:val="00DB2D55"/>
    <w:rsid w:val="00DC4ABF"/>
    <w:rsid w:val="00DF2087"/>
    <w:rsid w:val="00E24351"/>
    <w:rsid w:val="00E4502F"/>
    <w:rsid w:val="00EB1CDD"/>
    <w:rsid w:val="00EB7E8B"/>
    <w:rsid w:val="00EC3167"/>
    <w:rsid w:val="00F03B4E"/>
    <w:rsid w:val="00F2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62F41-669C-4992-B1DD-362856F9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5E83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B1CD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1CD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B1C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EB1CDD"/>
    <w:rPr>
      <w:rFonts w:ascii="Cambria" w:eastAsia="Times New Roman" w:hAnsi="Cambria" w:cs="Times New Roman"/>
      <w:b/>
      <w:bCs/>
      <w:sz w:val="26"/>
      <w:szCs w:val="2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B1C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B1CDD"/>
    <w:rPr>
      <w:rFonts w:ascii="Calibri" w:eastAsia="Times New Roman" w:hAnsi="Calibri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B1C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B1CDD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nhideWhenUsed/>
    <w:qFormat/>
    <w:rsid w:val="00EB1CDD"/>
    <w:pPr>
      <w:snapToGrid w:val="0"/>
      <w:spacing w:after="0" w:line="360" w:lineRule="auto"/>
    </w:pPr>
    <w:rPr>
      <w:rFonts w:ascii="Courier New" w:eastAsia="Times New Roman" w:hAnsi="Courier New" w:cs="Times New Roman"/>
      <w:bCs/>
      <w:kern w:val="28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EB1CDD"/>
    <w:rPr>
      <w:rFonts w:ascii="Courier New" w:eastAsia="Times New Roman" w:hAnsi="Courier New" w:cs="Times New Roman"/>
      <w:bCs/>
      <w:kern w:val="28"/>
    </w:rPr>
  </w:style>
  <w:style w:type="paragraph" w:styleId="Paragrafoelenco">
    <w:name w:val="List Paragraph"/>
    <w:basedOn w:val="Normale"/>
    <w:uiPriority w:val="34"/>
    <w:qFormat/>
    <w:rsid w:val="00EB1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testo1">
    <w:name w:val="Corpo testo1"/>
    <w:basedOn w:val="Normale"/>
    <w:semiHidden/>
    <w:rsid w:val="00EB1CD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EB1CD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CDD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24F1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4F1D"/>
  </w:style>
  <w:style w:type="paragraph" w:styleId="Titolo">
    <w:name w:val="Title"/>
    <w:basedOn w:val="Normale"/>
    <w:link w:val="TitoloCarattere"/>
    <w:qFormat/>
    <w:rsid w:val="003567E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3567EC"/>
    <w:rPr>
      <w:rFonts w:ascii="Times New Roman" w:eastAsia="Times New Roman" w:hAnsi="Times New Roman" w:cs="Times New Roman"/>
      <w:b/>
      <w:noProof/>
      <w:sz w:val="48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382D"/>
    <w:rPr>
      <w:rFonts w:asciiTheme="minorHAnsi" w:eastAsiaTheme="minorEastAsia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382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79F9D-E417-434F-BCD2-A794A2FD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Angela Giannoccaro</cp:lastModifiedBy>
  <cp:revision>13</cp:revision>
  <dcterms:created xsi:type="dcterms:W3CDTF">2018-02-16T11:00:00Z</dcterms:created>
  <dcterms:modified xsi:type="dcterms:W3CDTF">2018-03-28T15:08:00Z</dcterms:modified>
</cp:coreProperties>
</file>